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30" w:rsidRPr="00521B30" w:rsidRDefault="00521B30" w:rsidP="00677B63">
      <w:pPr>
        <w:jc w:val="center"/>
        <w:rPr>
          <w:rFonts w:ascii="Times New Roman" w:hAnsi="Times New Roman" w:cs="Times New Roman"/>
          <w:i/>
          <w:sz w:val="28"/>
        </w:rPr>
      </w:pPr>
      <w:r w:rsidRPr="00521B30">
        <w:rPr>
          <w:rFonts w:ascii="Times New Roman" w:hAnsi="Times New Roman" w:cs="Times New Roman"/>
          <w:i/>
          <w:sz w:val="28"/>
        </w:rPr>
        <w:t>Итоговая аттестация, завершающая освоение дополнительной профессиональной образовательной программы, является обязательной и проводится в форме пись</w:t>
      </w:r>
      <w:bookmarkStart w:id="0" w:name="_GoBack"/>
      <w:bookmarkEnd w:id="0"/>
      <w:r w:rsidRPr="00521B30">
        <w:rPr>
          <w:rFonts w:ascii="Times New Roman" w:hAnsi="Times New Roman" w:cs="Times New Roman"/>
          <w:i/>
          <w:sz w:val="28"/>
        </w:rPr>
        <w:t>менной итоговой аттестационной работы.</w:t>
      </w:r>
    </w:p>
    <w:p w:rsidR="00521B30" w:rsidRDefault="00521B30" w:rsidP="00521B30">
      <w:pPr>
        <w:rPr>
          <w:rFonts w:ascii="Times New Roman" w:hAnsi="Times New Roman" w:cs="Times New Roman"/>
          <w:sz w:val="28"/>
        </w:rPr>
      </w:pPr>
    </w:p>
    <w:p w:rsidR="00677B63" w:rsidRPr="00677B63" w:rsidRDefault="00677B63" w:rsidP="00677B63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677B63">
        <w:rPr>
          <w:rFonts w:ascii="Times New Roman" w:hAnsi="Times New Roman" w:cs="Times New Roman"/>
          <w:sz w:val="28"/>
        </w:rPr>
        <w:t>Итоговая аттестационная работа должна содержать следующие элементы: титульный лист, содержание, введение, главы работы (теоретическая, аналитическая, рекомендательная), заключение, список использованных источников, приложения.</w:t>
      </w:r>
      <w:proofErr w:type="gramEnd"/>
      <w:r w:rsidRPr="00677B63">
        <w:rPr>
          <w:rFonts w:ascii="Times New Roman" w:hAnsi="Times New Roman" w:cs="Times New Roman"/>
          <w:sz w:val="28"/>
        </w:rPr>
        <w:t xml:space="preserve"> Минимальный объем итоговой аттестационной работы без приложений должен составлять не менее 30 страниц.</w:t>
      </w:r>
      <w:r w:rsidRPr="00677B6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8"/>
        </w:rPr>
        <w:br/>
      </w:r>
      <w:r w:rsidRPr="00677B63">
        <w:rPr>
          <w:rFonts w:ascii="Times New Roman" w:hAnsi="Times New Roman" w:cs="Times New Roman"/>
          <w:b/>
          <w:bCs/>
          <w:sz w:val="28"/>
        </w:rPr>
        <w:t>Примерная тематика итоговой аттестационной работы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Использование приемов аттракции в управленческой деятельности руководителя образовательной организации;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Повышение эффективности взаимодействия учреждения дополнительного образования с семьей;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 xml:space="preserve">Проектирование системы взаимодействия </w:t>
      </w:r>
      <w:proofErr w:type="spellStart"/>
      <w:r w:rsidRPr="00677B63">
        <w:rPr>
          <w:rFonts w:ascii="Times New Roman" w:hAnsi="Times New Roman" w:cs="Times New Roman"/>
          <w:sz w:val="28"/>
        </w:rPr>
        <w:t>интернатного</w:t>
      </w:r>
      <w:proofErr w:type="spellEnd"/>
      <w:r w:rsidRPr="00677B63">
        <w:rPr>
          <w:rFonts w:ascii="Times New Roman" w:hAnsi="Times New Roman" w:cs="Times New Roman"/>
          <w:sz w:val="28"/>
        </w:rPr>
        <w:t xml:space="preserve"> учреждения с замещающими родителями в современных условиях;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Управление опытно-экспериментальной деятельностью в дошкольном образовательном учреждении;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Использование приемов аттракции в управленческой деятельности руководителя;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Система мотивации персонала в образовательной организации;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Использование приемов аттракции в управленческой деятельности руководителя;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Организация работы с одаренными детьми;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Методы управления и их мотивационная направленность;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Мотивация и стимулирование как факторы управления трудовой деятельностью персонала образовательного учреждения;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Комплексное обеспечение безопасности образовательного учреждения как ведущий фактор освоения ФГОС;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lastRenderedPageBreak/>
        <w:t>Развитие воспитательной системы в учреждении дополнительного образования детей;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 xml:space="preserve">Управление воспитательной системой учебно-воспитательного учреждения для детей и подростков с </w:t>
      </w:r>
      <w:proofErr w:type="spellStart"/>
      <w:r w:rsidRPr="00677B63">
        <w:rPr>
          <w:rFonts w:ascii="Times New Roman" w:hAnsi="Times New Roman" w:cs="Times New Roman"/>
          <w:sz w:val="28"/>
        </w:rPr>
        <w:t>девиантным</w:t>
      </w:r>
      <w:proofErr w:type="spellEnd"/>
      <w:r w:rsidRPr="00677B63">
        <w:rPr>
          <w:rFonts w:ascii="Times New Roman" w:hAnsi="Times New Roman" w:cs="Times New Roman"/>
          <w:sz w:val="28"/>
        </w:rPr>
        <w:t xml:space="preserve"> поведением в логике современной образовательной политики;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Планирование деятельности руководителя современной образовательной организации;</w:t>
      </w:r>
    </w:p>
    <w:p w:rsidR="00677B63" w:rsidRPr="00677B63" w:rsidRDefault="00677B63" w:rsidP="00677B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77B63">
        <w:rPr>
          <w:rFonts w:ascii="Times New Roman" w:hAnsi="Times New Roman" w:cs="Times New Roman"/>
          <w:sz w:val="28"/>
        </w:rPr>
        <w:t>Управление воспитательной системой в специальной коррекционной школе в логике современной государственной политики.</w:t>
      </w:r>
    </w:p>
    <w:p w:rsidR="00BC7CD8" w:rsidRPr="00677B63" w:rsidRDefault="00BC7CD8" w:rsidP="00677B63">
      <w:pPr>
        <w:jc w:val="both"/>
        <w:rPr>
          <w:rFonts w:ascii="Times New Roman" w:hAnsi="Times New Roman" w:cs="Times New Roman"/>
          <w:sz w:val="28"/>
        </w:rPr>
      </w:pPr>
    </w:p>
    <w:sectPr w:rsidR="00BC7CD8" w:rsidRPr="0067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572"/>
    <w:multiLevelType w:val="multilevel"/>
    <w:tmpl w:val="BA38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76"/>
    <w:rsid w:val="00390C76"/>
    <w:rsid w:val="00521B30"/>
    <w:rsid w:val="00677B63"/>
    <w:rsid w:val="00B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677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677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2021-09-10T12:32:00Z</dcterms:created>
  <dcterms:modified xsi:type="dcterms:W3CDTF">2021-09-10T12:39:00Z</dcterms:modified>
</cp:coreProperties>
</file>